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B5" w:rsidRDefault="00C30CB5" w:rsidP="00C30CB5">
      <w:pPr>
        <w:tabs>
          <w:tab w:val="center" w:pos="4536"/>
          <w:tab w:val="right" w:pos="9072"/>
        </w:tabs>
        <w:spacing w:after="0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-255905</wp:posOffset>
            </wp:positionV>
            <wp:extent cx="1064895" cy="975995"/>
            <wp:effectExtent l="0" t="0" r="1905" b="0"/>
            <wp:wrapNone/>
            <wp:docPr id="4" name="Kép 4" descr="log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5B6">
        <w:t xml:space="preserve">Kölcsey Ferenc Baptista Általános Iskola, </w:t>
      </w:r>
      <w:r>
        <w:t xml:space="preserve">Gimnázium, Technikum, </w:t>
      </w:r>
    </w:p>
    <w:p w:rsidR="00C30CB5" w:rsidRPr="008865B6" w:rsidRDefault="00C30CB5" w:rsidP="00C30CB5">
      <w:pPr>
        <w:tabs>
          <w:tab w:val="center" w:pos="4536"/>
          <w:tab w:val="right" w:pos="9072"/>
        </w:tabs>
        <w:spacing w:after="0"/>
        <w:jc w:val="center"/>
      </w:pPr>
      <w:r>
        <w:t xml:space="preserve">Szakképző Iskola </w:t>
      </w:r>
      <w:r w:rsidRPr="008865B6">
        <w:t>és Kollégium</w:t>
      </w:r>
    </w:p>
    <w:p w:rsidR="00C30CB5" w:rsidRPr="008865B6" w:rsidRDefault="00C30CB5" w:rsidP="00C30CB5">
      <w:pPr>
        <w:tabs>
          <w:tab w:val="center" w:pos="4536"/>
          <w:tab w:val="right" w:pos="9072"/>
        </w:tabs>
        <w:spacing w:after="0"/>
        <w:jc w:val="center"/>
      </w:pPr>
      <w:r w:rsidRPr="008865B6">
        <w:t>4254 Nyíradony, Jókai u. 2.</w:t>
      </w:r>
    </w:p>
    <w:p w:rsidR="00C30CB5" w:rsidRPr="008865B6" w:rsidRDefault="00C30CB5" w:rsidP="00C30CB5">
      <w:pPr>
        <w:tabs>
          <w:tab w:val="center" w:pos="4536"/>
          <w:tab w:val="right" w:pos="9072"/>
        </w:tabs>
        <w:spacing w:after="0"/>
        <w:jc w:val="center"/>
      </w:pPr>
      <w:r>
        <w:t>Tel/Fax: 52/203-099</w:t>
      </w:r>
      <w:r w:rsidRPr="008865B6">
        <w:t>, 52/203-024</w:t>
      </w:r>
    </w:p>
    <w:p w:rsidR="00C30CB5" w:rsidRPr="008865B6" w:rsidRDefault="00C30CB5" w:rsidP="00C30CB5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/>
        <w:jc w:val="center"/>
      </w:pPr>
      <w:r w:rsidRPr="008865B6">
        <w:t>Email: kolcsey.nyiradony@baptistaoktatas.hu</w:t>
      </w:r>
    </w:p>
    <w:p w:rsidR="00745F44" w:rsidRDefault="00745F44" w:rsidP="00BE6882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DA9" w:rsidRPr="00CD5D41" w:rsidRDefault="00745F44" w:rsidP="0008469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CD5D41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…………/………… tanév első évfolyamára jelentkező tanköteles</w:t>
      </w:r>
      <w:r w:rsidRPr="00CD5D41">
        <w:rPr>
          <w:rFonts w:ascii="Gill Sans MT" w:hAnsi="Gill Sans MT"/>
        </w:rPr>
        <w:t xml:space="preserve"> </w:t>
      </w:r>
      <w:r w:rsidRPr="00CD5D41">
        <w:rPr>
          <w:rFonts w:ascii="Gill Sans MT" w:hAnsi="Gill Sans MT" w:cs="Times New Roman"/>
          <w:sz w:val="24"/>
          <w:szCs w:val="24"/>
        </w:rPr>
        <w:t>gyermek számára</w:t>
      </w:r>
    </w:p>
    <w:tbl>
      <w:tblPr>
        <w:tblStyle w:val="Rcsostblzat"/>
        <w:tblW w:w="9105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745F44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1535E9" w:rsidRPr="00CD5D41" w:rsidTr="001535E9">
        <w:tc>
          <w:tcPr>
            <w:tcW w:w="4248" w:type="dxa"/>
            <w:vAlign w:val="center"/>
          </w:tcPr>
          <w:p w:rsidR="001535E9" w:rsidRPr="00CD5D41" w:rsidRDefault="001535E9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7064C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rendelkezik-e sajátos ne</w:t>
            </w:r>
            <w:r w:rsidR="0077064C" w:rsidRPr="00CD5D41">
              <w:rPr>
                <w:rFonts w:ascii="Gill Sans MT" w:hAnsi="Gill Sans MT" w:cs="Times New Roman"/>
              </w:rPr>
              <w:t>velési igényről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FF560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van, 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 xml:space="preserve">véleményben szereplő </w:t>
            </w:r>
            <w:r w:rsidR="00243E65" w:rsidRPr="00CD5D41">
              <w:rPr>
                <w:rFonts w:ascii="Gill Sans MT" w:hAnsi="Gill Sans MT" w:cs="Times New Roman"/>
              </w:rPr>
              <w:t>sajátos nevelési igény</w:t>
            </w:r>
            <w:r w:rsidRPr="00CD5D41">
              <w:rPr>
                <w:rFonts w:ascii="Gill Sans MT" w:hAnsi="Gill Sans MT" w:cs="Times New Roman"/>
              </w:rPr>
              <w:t xml:space="preserve"> típus</w:t>
            </w:r>
            <w:r w:rsidR="00243E65" w:rsidRPr="00CD5D41">
              <w:rPr>
                <w:rFonts w:ascii="Gill Sans MT" w:hAnsi="Gill Sans MT" w:cs="Times New Roman"/>
              </w:rPr>
              <w:t>a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D5D41" w:rsidRPr="00CD5D41" w:rsidTr="0008469F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Default="00CD5D41" w:rsidP="00243E65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CD5D41" w:rsidRPr="00CD5D41" w:rsidRDefault="00CD5D41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F560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</w:t>
            </w:r>
            <w:r w:rsidR="00DF5FF3">
              <w:rPr>
                <w:rFonts w:ascii="Gill Sans MT" w:hAnsi="Gill Sans MT" w:cs="Times New Roman"/>
              </w:rPr>
              <w:t>zülő/törvényes képviselő</w:t>
            </w:r>
            <w:r w:rsidR="00FF560D" w:rsidRPr="00CD5D41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lastRenderedPageBreak/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DF5FF3" w:rsidRDefault="00FF560D" w:rsidP="00745F44">
            <w:pPr>
              <w:rPr>
                <w:rFonts w:ascii="Gill Sans MT" w:hAnsi="Gill Sans MT" w:cs="Times New Roman"/>
              </w:rPr>
            </w:pPr>
            <w:r w:rsidRPr="00DF5FF3">
              <w:rPr>
                <w:rFonts w:ascii="Gill Sans MT" w:hAnsi="Gill Sans MT" w:cs="Times New Roman"/>
              </w:rPr>
              <w:t>Szülő/</w:t>
            </w:r>
            <w:r w:rsidR="00DF5FF3" w:rsidRPr="00DF5FF3">
              <w:rPr>
                <w:rFonts w:ascii="Gill Sans MT" w:hAnsi="Gill Sans MT" w:cs="Times New Roman"/>
              </w:rPr>
              <w:t xml:space="preserve"> törvényes képviselő</w:t>
            </w:r>
            <w:r w:rsidRPr="00DF5FF3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DF5FF3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43E65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243E65" w:rsidRPr="00CD5D41" w:rsidTr="00553477">
        <w:tc>
          <w:tcPr>
            <w:tcW w:w="4248" w:type="dxa"/>
          </w:tcPr>
          <w:p w:rsidR="00243E65" w:rsidRPr="00CD5D41" w:rsidRDefault="0008469F" w:rsidP="00745F44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43E65" w:rsidRPr="00CD5D41" w:rsidTr="00ED1EA2">
        <w:tc>
          <w:tcPr>
            <w:tcW w:w="9105" w:type="dxa"/>
            <w:gridSpan w:val="5"/>
          </w:tcPr>
          <w:p w:rsidR="00DF5FF3" w:rsidRDefault="00DF5FF3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243E65" w:rsidRPr="00CD5D41" w:rsidRDefault="00243E65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a gyermekek védelméről és a gyámügyi igazgatásról 67/A § (1) bekezdése alapján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243E65" w:rsidRPr="00CD5D41" w:rsidRDefault="00243E65" w:rsidP="000617BD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családbafogadó gyám alacsonyiskolai végzettsége, ha a gyermeket együtt nevelő mindkét szülőről, a gyermeket egyedül nevelő szülőről vagy a családbafogadó gyámról – önkéntes nyilatkozat alapján – megállapítható, hogy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a rendszeres gyermekvédelmi kedvezmény igénylésekor </w:t>
            </w:r>
            <w:r w:rsidR="001024A5"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legfeljebb alapfokú iskolai végzettséggel rendelkezik</w:t>
            </w:r>
            <w:r w:rsidR="001024A5"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CD5D41" w:rsidRDefault="001024A5" w:rsidP="001024A5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családbafogadó gyám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családbafogadó gyámról megállapítható, hogy a rendszeres gyermekvédelmi kedvezmény igénylésekor az 1993. évi III. törvény a szociális igazgatásról és szociális ellátásokról 33. §-a szerint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DF5FF3" w:rsidRDefault="001024A5" w:rsidP="00DF5F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szegregátumnak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DF5FF3" w:rsidRPr="00DF5FF3" w:rsidRDefault="00DF5FF3" w:rsidP="00DF5FF3">
            <w:pPr>
              <w:pStyle w:val="Listaszerbekezds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FC241D">
        <w:tc>
          <w:tcPr>
            <w:tcW w:w="4248" w:type="dxa"/>
          </w:tcPr>
          <w:p w:rsidR="000617BD" w:rsidRPr="0008469F" w:rsidRDefault="000617BD" w:rsidP="000617BD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</w:t>
            </w:r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DF5FF3" w:rsidRPr="00CD5D41" w:rsidTr="004D5DC1">
        <w:tc>
          <w:tcPr>
            <w:tcW w:w="9105" w:type="dxa"/>
            <w:gridSpan w:val="5"/>
          </w:tcPr>
          <w:p w:rsidR="00DF5FF3" w:rsidRDefault="00DF5FF3" w:rsidP="00DF5FF3">
            <w:pPr>
              <w:jc w:val="both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  <w:p w:rsidR="00D06E6B" w:rsidRPr="008C4534" w:rsidRDefault="00D06E6B" w:rsidP="00D06E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Gyvtv. 67.§ (2) 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F5FF3" w:rsidRDefault="00D06E6B" w:rsidP="00D06E6B">
            <w:pPr>
              <w:pStyle w:val="Listaszerbekezds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D06E6B" w:rsidRPr="00DF5FF3" w:rsidRDefault="00D06E6B" w:rsidP="00D06E6B">
            <w:pPr>
              <w:pStyle w:val="Listaszerbekezds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FF560D" w:rsidRPr="00CD5D41" w:rsidTr="00FF560D">
        <w:tc>
          <w:tcPr>
            <w:tcW w:w="4248" w:type="dxa"/>
          </w:tcPr>
          <w:p w:rsidR="00FF560D" w:rsidRPr="00CD5D41" w:rsidRDefault="000617BD" w:rsidP="000617B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506EA1" w:rsidRPr="00CD5D41" w:rsidTr="00A4135B">
        <w:tc>
          <w:tcPr>
            <w:tcW w:w="9105" w:type="dxa"/>
            <w:gridSpan w:val="5"/>
          </w:tcPr>
          <w:p w:rsidR="00506EA1" w:rsidRPr="00CD5D41" w:rsidRDefault="00506EA1" w:rsidP="00506EA1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különleges helyzetű a 20/2012. (VIII.31.) EMMI rendelet a nevelési-oktatási intézmények működéséről és a köznevelési intézmények névhasználatáról 24. § (7) bekezdés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vagy a pedagógiai program 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alapján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 előnyt élvező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 ha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lastRenderedPageBreak/>
              <w:t xml:space="preserve">az iskola a lakóhelyétől, ennek hiányában tartózkodási </w:t>
            </w:r>
            <w:r w:rsidR="006F77CE" w:rsidRPr="00CD5D41">
              <w:rPr>
                <w:rFonts w:ascii="Gill Sans MT" w:hAnsi="Gill Sans MT" w:cs="Times New Roman"/>
              </w:rPr>
              <w:t>helyétől egy kilométeren belül található.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08469F" w:rsidRPr="00CD5D41" w:rsidTr="006F77CE">
        <w:tc>
          <w:tcPr>
            <w:tcW w:w="4248" w:type="dxa"/>
          </w:tcPr>
          <w:p w:rsidR="0008469F" w:rsidRPr="00CD5D41" w:rsidRDefault="0008469F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</w:tr>
      <w:tr w:rsidR="006F77CE" w:rsidRPr="00CD5D41" w:rsidTr="006F77CE">
        <w:tc>
          <w:tcPr>
            <w:tcW w:w="9105" w:type="dxa"/>
            <w:gridSpan w:val="5"/>
            <w:shd w:val="clear" w:color="auto" w:fill="E7E6E6" w:themeFill="background2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6F77CE" w:rsidRPr="00CD5D41" w:rsidTr="006F77CE">
        <w:tc>
          <w:tcPr>
            <w:tcW w:w="4248" w:type="dxa"/>
          </w:tcPr>
          <w:p w:rsidR="006F77CE" w:rsidRPr="00CD5D41" w:rsidRDefault="006F77CE" w:rsidP="006F77CE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Szülői felügyeleti jogot lényeges </w:t>
            </w:r>
            <w:r w:rsidR="0008469F">
              <w:rPr>
                <w:rFonts w:ascii="Gill Sans MT" w:hAnsi="Gill Sans MT" w:cs="Times New Roman"/>
              </w:rPr>
              <w:t xml:space="preserve">kérdésekben közösen gyakoroljuk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08469F" w:rsidRPr="00CD5D41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6F77CE" w:rsidRPr="00CD5D41" w:rsidTr="00CA4552">
        <w:tc>
          <w:tcPr>
            <w:tcW w:w="9105" w:type="dxa"/>
            <w:gridSpan w:val="5"/>
          </w:tcPr>
          <w:p w:rsidR="006F77CE" w:rsidRPr="00CD5D41" w:rsidRDefault="006F77CE" w:rsidP="006F77CE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</w:t>
            </w:r>
            <w:r w:rsidR="00BE6882" w:rsidRPr="00CD5D41">
              <w:rPr>
                <w:rFonts w:ascii="Gill Sans MT" w:hAnsi="Gill Sans MT" w:cs="Times New Roman"/>
                <w:sz w:val="20"/>
                <w:szCs w:val="20"/>
              </w:rPr>
              <w:t>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D06E6B" w:rsidRPr="00CD5D41" w:rsidTr="008E6047">
        <w:tc>
          <w:tcPr>
            <w:tcW w:w="4248" w:type="dxa"/>
          </w:tcPr>
          <w:p w:rsidR="00D06E6B" w:rsidRPr="00E56286" w:rsidRDefault="00D06E6B" w:rsidP="008E6047">
            <w:pPr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</w:t>
            </w:r>
            <w:r>
              <w:rPr>
                <w:rFonts w:ascii="Gill Sans MT" w:hAnsi="Gill Sans MT" w:cs="Times New Roman"/>
                <w:color w:val="000000" w:themeColor="text1"/>
              </w:rPr>
              <w:t>, megalapozó</w:t>
            </w:r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dokumentum megnevezése:</w:t>
            </w:r>
          </w:p>
          <w:p w:rsidR="00D06E6B" w:rsidRPr="00CD5D41" w:rsidRDefault="00D06E6B" w:rsidP="008E6047">
            <w:pPr>
              <w:rPr>
                <w:rFonts w:ascii="Gill Sans MT" w:hAnsi="Gill Sans MT" w:cs="Times New Roman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vAlign w:val="center"/>
          </w:tcPr>
          <w:p w:rsidR="00D06E6B" w:rsidRPr="00CD5D41" w:rsidRDefault="00D06E6B" w:rsidP="008E6047">
            <w:pPr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745F44" w:rsidRPr="00CD5D41" w:rsidRDefault="00745F44" w:rsidP="00745F44">
      <w:pPr>
        <w:jc w:val="center"/>
        <w:rPr>
          <w:rFonts w:ascii="Gill Sans MT" w:hAnsi="Gill Sans MT" w:cs="Times New Roman"/>
          <w:sz w:val="24"/>
          <w:szCs w:val="24"/>
        </w:rPr>
      </w:pP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08469F" w:rsidRP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08469F" w:rsidRDefault="0008469F" w:rsidP="0008469F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törvényi felhatalmazás, a nemzeti köznevelésről szóló 2011. évi CXC. törvény 41. § (1)-(8) bek.</w:t>
      </w:r>
    </w:p>
    <w:p w:rsidR="0008469F" w:rsidRP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08469F" w:rsidRPr="00CD5D41" w:rsidRDefault="0008469F" w:rsidP="0008469F">
      <w:p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 w:rsidRPr="0008469F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08469F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08469F">
        <w:rPr>
          <w:rFonts w:ascii="Gill Sans MT" w:hAnsi="Gill Sans MT" w:cs="Times New Roman"/>
          <w:sz w:val="24"/>
          <w:szCs w:val="24"/>
        </w:rPr>
        <w:t>a(z) …………………………………………………………………………………….. (</w:t>
      </w:r>
      <w:r>
        <w:rPr>
          <w:rFonts w:ascii="Gill Sans MT" w:hAnsi="Gill Sans MT" w:cs="Times New Roman"/>
          <w:sz w:val="24"/>
          <w:szCs w:val="24"/>
        </w:rPr>
        <w:t xml:space="preserve">iskola) első </w:t>
      </w:r>
      <w:r w:rsidRPr="0008469F">
        <w:rPr>
          <w:rFonts w:ascii="Gill Sans MT" w:hAnsi="Gill Sans MT" w:cs="Times New Roman"/>
          <w:sz w:val="24"/>
          <w:szCs w:val="24"/>
        </w:rPr>
        <w:t>évfolyamának ………… osztályába. (Kód: ……………….)</w:t>
      </w: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lastRenderedPageBreak/>
        <w:t>Kelt, …………………………………………………</w:t>
      </w:r>
    </w:p>
    <w:p w:rsidR="0008469F" w:rsidRPr="0008469F" w:rsidRDefault="0008469F" w:rsidP="00BE6882">
      <w:pPr>
        <w:jc w:val="both"/>
        <w:rPr>
          <w:rFonts w:ascii="Gill Sans MT" w:hAnsi="Gill Sans MT" w:cs="Times New Roman"/>
          <w:sz w:val="16"/>
          <w:szCs w:val="16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Tr="00D06E6B">
        <w:tc>
          <w:tcPr>
            <w:tcW w:w="4531" w:type="dxa"/>
          </w:tcPr>
          <w:p w:rsidR="00D06E6B" w:rsidRDefault="00D06E6B" w:rsidP="00D06E6B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1. szülő/törvényes képviselő aláírása</w:t>
            </w:r>
          </w:p>
        </w:tc>
        <w:tc>
          <w:tcPr>
            <w:tcW w:w="4531" w:type="dxa"/>
          </w:tcPr>
          <w:p w:rsidR="00D06E6B" w:rsidRPr="00D06E6B" w:rsidRDefault="00D06E6B" w:rsidP="00D06E6B">
            <w:pPr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2. szülő/törvényes képviselő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</w:tr>
    </w:tbl>
    <w:p w:rsidR="00D06E6B" w:rsidRPr="00CD5D41" w:rsidRDefault="00D06E6B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Az adatok valóságáról meggyőződtem, a szükséges dokumentumok rendelkezésre állnak.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</w:p>
    <w:p w:rsidR="00BE6882" w:rsidRPr="00CD5D41" w:rsidRDefault="00BE6882" w:rsidP="00BE6882">
      <w:pPr>
        <w:jc w:val="right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……………………………………………..</w:t>
      </w:r>
    </w:p>
    <w:p w:rsidR="00BE6882" w:rsidRPr="00CD5D41" w:rsidRDefault="00BE6882" w:rsidP="00BE6882">
      <w:pPr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                                                                                   </w:t>
      </w:r>
      <w:r w:rsidR="00D06E6B">
        <w:rPr>
          <w:rFonts w:ascii="Gill Sans MT" w:hAnsi="Gill Sans MT" w:cs="Times New Roman"/>
        </w:rPr>
        <w:t xml:space="preserve">                   </w:t>
      </w:r>
      <w:r w:rsidRPr="00CD5D41">
        <w:rPr>
          <w:rFonts w:ascii="Gill Sans MT" w:hAnsi="Gill Sans MT" w:cs="Times New Roman"/>
        </w:rPr>
        <w:t xml:space="preserve">   ügyintéző aláírása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BA4DA9" w:rsidRPr="00CD5D41" w:rsidRDefault="00BA4DA9" w:rsidP="00BA4DA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lakcímkártya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CD5D41">
        <w:rPr>
          <w:rFonts w:ascii="Gill Sans MT" w:hAnsi="Gill Sans MT" w:cs="Times New Roman"/>
          <w:b/>
          <w:sz w:val="24"/>
          <w:szCs w:val="24"/>
        </w:rPr>
        <w:t>TAJ kártya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CD5D41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CD5D41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CD5D41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b/>
          <w:sz w:val="24"/>
          <w:szCs w:val="24"/>
        </w:rPr>
        <w:t>igazolás/bírósági végzés törvényes gondviselő személyéről</w:t>
      </w:r>
      <w:r w:rsidRPr="00CD5D41">
        <w:rPr>
          <w:rFonts w:ascii="Gill Sans MT" w:hAnsi="Gill Sans MT" w:cs="Times New Roman"/>
          <w:sz w:val="24"/>
          <w:szCs w:val="24"/>
        </w:rPr>
        <w:t xml:space="preserve"> (válás, különélés esetén)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sectPr w:rsidR="00745F44" w:rsidRPr="00CD5D41" w:rsidSect="0008469F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C6" w:rsidRDefault="00D126C6" w:rsidP="0008469F">
      <w:pPr>
        <w:spacing w:after="0" w:line="240" w:lineRule="auto"/>
      </w:pPr>
      <w:r>
        <w:separator/>
      </w:r>
    </w:p>
  </w:endnote>
  <w:endnote w:type="continuationSeparator" w:id="0">
    <w:p w:rsidR="00D126C6" w:rsidRDefault="00D126C6" w:rsidP="000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6630"/>
      <w:docPartObj>
        <w:docPartGallery w:val="Page Numbers (Bottom of Page)"/>
        <w:docPartUnique/>
      </w:docPartObj>
    </w:sdtPr>
    <w:sdtEndPr/>
    <w:sdtContent>
      <w:p w:rsidR="0008469F" w:rsidRDefault="0008469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CB5">
          <w:rPr>
            <w:noProof/>
          </w:rPr>
          <w:t>2</w:t>
        </w:r>
        <w:r>
          <w:fldChar w:fldCharType="end"/>
        </w:r>
      </w:p>
    </w:sdtContent>
  </w:sdt>
  <w:p w:rsidR="0008469F" w:rsidRDefault="000846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C6" w:rsidRDefault="00D126C6" w:rsidP="0008469F">
      <w:pPr>
        <w:spacing w:after="0" w:line="240" w:lineRule="auto"/>
      </w:pPr>
      <w:r>
        <w:separator/>
      </w:r>
    </w:p>
  </w:footnote>
  <w:footnote w:type="continuationSeparator" w:id="0">
    <w:p w:rsidR="00D126C6" w:rsidRDefault="00D126C6" w:rsidP="000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4"/>
    <w:rsid w:val="000617BD"/>
    <w:rsid w:val="0008469F"/>
    <w:rsid w:val="001024A5"/>
    <w:rsid w:val="001535E9"/>
    <w:rsid w:val="001846D5"/>
    <w:rsid w:val="00243E65"/>
    <w:rsid w:val="004770FD"/>
    <w:rsid w:val="00506EA1"/>
    <w:rsid w:val="00562EF8"/>
    <w:rsid w:val="006F77CE"/>
    <w:rsid w:val="00745F44"/>
    <w:rsid w:val="0077064C"/>
    <w:rsid w:val="008A6537"/>
    <w:rsid w:val="008D4AC0"/>
    <w:rsid w:val="009A4E09"/>
    <w:rsid w:val="00A744A2"/>
    <w:rsid w:val="00BA4DA9"/>
    <w:rsid w:val="00BC3152"/>
    <w:rsid w:val="00BE6882"/>
    <w:rsid w:val="00C30CB5"/>
    <w:rsid w:val="00CD5D41"/>
    <w:rsid w:val="00D06E6B"/>
    <w:rsid w:val="00D126C6"/>
    <w:rsid w:val="00DF5FF3"/>
    <w:rsid w:val="00E54B72"/>
    <w:rsid w:val="00E56286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7378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69F"/>
  </w:style>
  <w:style w:type="paragraph" w:styleId="llb">
    <w:name w:val="footer"/>
    <w:basedOn w:val="Norml"/>
    <w:link w:val="llb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1060</Words>
  <Characters>7320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user</cp:lastModifiedBy>
  <cp:revision>3</cp:revision>
  <dcterms:created xsi:type="dcterms:W3CDTF">2026-04-14T12:28:00Z</dcterms:created>
  <dcterms:modified xsi:type="dcterms:W3CDTF">2026-04-14T12:38:00Z</dcterms:modified>
</cp:coreProperties>
</file>